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4877"/>
      </w:tblGrid>
      <w:tr w:rsidR="006D4A66" w:rsidRPr="006A4345" w:rsidTr="006D4A66">
        <w:tc>
          <w:tcPr>
            <w:tcW w:w="5000" w:type="pct"/>
          </w:tcPr>
          <w:p w:rsidR="006D4A66" w:rsidRPr="006A4345" w:rsidRDefault="00D000EB" w:rsidP="00654AF0">
            <w:pPr>
              <w:pStyle w:val="Heading2"/>
              <w:numPr>
                <w:ilvl w:val="0"/>
                <w:numId w:val="0"/>
              </w:numPr>
              <w:tabs>
                <w:tab w:val="left" w:pos="4673"/>
                <w:tab w:val="center" w:pos="7330"/>
              </w:tabs>
              <w:spacing w:before="0" w:after="0"/>
              <w:jc w:val="center"/>
              <w:outlineLvl w:val="1"/>
              <w:rPr>
                <w:lang w:val="en-GB"/>
              </w:rPr>
            </w:pPr>
            <w:bookmarkStart w:id="0" w:name="_Ref532031632"/>
            <w:bookmarkStart w:id="1" w:name="_Toc1304370"/>
            <w:proofErr w:type="spellStart"/>
            <w:r w:rsidRPr="00D000EB">
              <w:rPr>
                <w:lang w:val="en-GB"/>
              </w:rPr>
              <w:t>ESMS_07_</w:t>
            </w:r>
            <w:r w:rsidR="00654AF0">
              <w:rPr>
                <w:lang w:val="en-GB"/>
              </w:rPr>
              <w:t>SOP</w:t>
            </w:r>
            <w:r w:rsidRPr="00D000EB">
              <w:rPr>
                <w:lang w:val="en-GB"/>
              </w:rPr>
              <w:t>_0</w:t>
            </w:r>
            <w:r w:rsidR="00654AF0">
              <w:rPr>
                <w:lang w:val="en-GB"/>
              </w:rPr>
              <w:t>1</w:t>
            </w:r>
            <w:r w:rsidR="003417C0">
              <w:rPr>
                <w:lang w:val="en-GB"/>
              </w:rPr>
              <w:t>_</w:t>
            </w:r>
            <w:r w:rsidRPr="00D000EB">
              <w:rPr>
                <w:lang w:val="en-GB"/>
              </w:rPr>
              <w:t>Stakeholder</w:t>
            </w:r>
            <w:proofErr w:type="spellEnd"/>
            <w:r w:rsidRPr="00D000EB">
              <w:rPr>
                <w:lang w:val="en-GB"/>
              </w:rPr>
              <w:t xml:space="preserve"> Engagement Strategy and Plan for Ghabawi Landfill</w:t>
            </w:r>
          </w:p>
        </w:tc>
      </w:tr>
      <w:tr w:rsidR="006D4A66" w:rsidRPr="006A4345" w:rsidTr="006D4A66">
        <w:tc>
          <w:tcPr>
            <w:tcW w:w="5000" w:type="pct"/>
          </w:tcPr>
          <w:p w:rsidR="00D000EB" w:rsidRDefault="00D000EB" w:rsidP="006A64C3">
            <w:pPr>
              <w:pStyle w:val="CitrusBodytext"/>
              <w:spacing w:after="0"/>
              <w:rPr>
                <w:rFonts w:asciiTheme="minorHAnsi" w:hAnsiTheme="minorHAnsi"/>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7"/>
              <w:gridCol w:w="4463"/>
              <w:gridCol w:w="5944"/>
              <w:gridCol w:w="1847"/>
            </w:tblGrid>
            <w:tr w:rsidR="00D000EB" w:rsidRPr="00D000EB" w:rsidTr="00646118">
              <w:trPr>
                <w:trHeight w:val="20"/>
              </w:trPr>
              <w:tc>
                <w:tcPr>
                  <w:tcW w:w="2448" w:type="dxa"/>
                  <w:shd w:val="clear" w:color="auto" w:fill="95B3D7"/>
                </w:tcPr>
                <w:p w:rsidR="00D000EB" w:rsidRPr="00D000EB" w:rsidRDefault="00D000EB" w:rsidP="00646118">
                  <w:pPr>
                    <w:autoSpaceDE w:val="0"/>
                    <w:autoSpaceDN w:val="0"/>
                    <w:adjustRightInd w:val="0"/>
                    <w:spacing w:after="0"/>
                    <w:rPr>
                      <w:rFonts w:cs="Calibri"/>
                      <w:sz w:val="18"/>
                      <w:szCs w:val="18"/>
                    </w:rPr>
                  </w:pPr>
                  <w:r w:rsidRPr="00D000EB">
                    <w:rPr>
                      <w:rFonts w:eastAsia="SimSun" w:cs="Calibri"/>
                      <w:b/>
                      <w:bCs/>
                      <w:sz w:val="18"/>
                      <w:szCs w:val="18"/>
                      <w:lang w:eastAsia="ar-SA"/>
                    </w:rPr>
                    <w:t xml:space="preserve">Stakeholder </w:t>
                  </w:r>
                </w:p>
              </w:tc>
              <w:tc>
                <w:tcPr>
                  <w:tcW w:w="4590" w:type="dxa"/>
                  <w:shd w:val="clear" w:color="auto" w:fill="95B3D7"/>
                </w:tcPr>
                <w:p w:rsidR="00D000EB" w:rsidRPr="00D000EB" w:rsidRDefault="00D000EB" w:rsidP="00646118">
                  <w:pPr>
                    <w:autoSpaceDE w:val="0"/>
                    <w:autoSpaceDN w:val="0"/>
                    <w:adjustRightInd w:val="0"/>
                    <w:spacing w:after="0"/>
                    <w:rPr>
                      <w:rFonts w:cs="Calibri"/>
                      <w:sz w:val="18"/>
                      <w:szCs w:val="18"/>
                    </w:rPr>
                  </w:pPr>
                  <w:r w:rsidRPr="00D000EB">
                    <w:rPr>
                      <w:rFonts w:eastAsia="SimSun" w:cs="Calibri"/>
                      <w:b/>
                      <w:bCs/>
                      <w:sz w:val="18"/>
                      <w:szCs w:val="18"/>
                      <w:lang w:eastAsia="ar-SA"/>
                    </w:rPr>
                    <w:t>Objectives</w:t>
                  </w:r>
                </w:p>
              </w:tc>
              <w:tc>
                <w:tcPr>
                  <w:tcW w:w="6120" w:type="dxa"/>
                  <w:shd w:val="clear" w:color="auto" w:fill="95B3D7"/>
                </w:tcPr>
                <w:p w:rsidR="00D000EB" w:rsidRPr="00D000EB" w:rsidRDefault="00D000EB" w:rsidP="00646118">
                  <w:pPr>
                    <w:autoSpaceDE w:val="0"/>
                    <w:autoSpaceDN w:val="0"/>
                    <w:adjustRightInd w:val="0"/>
                    <w:spacing w:after="0"/>
                    <w:rPr>
                      <w:rFonts w:cs="Calibri"/>
                      <w:sz w:val="18"/>
                      <w:szCs w:val="18"/>
                    </w:rPr>
                  </w:pPr>
                  <w:r w:rsidRPr="00D000EB">
                    <w:rPr>
                      <w:rFonts w:eastAsia="SimSun" w:cs="Calibri"/>
                      <w:b/>
                      <w:bCs/>
                      <w:sz w:val="18"/>
                      <w:szCs w:val="18"/>
                      <w:lang w:eastAsia="ar-SA"/>
                    </w:rPr>
                    <w:t>Communication Methods and Tools</w:t>
                  </w:r>
                </w:p>
              </w:tc>
              <w:tc>
                <w:tcPr>
                  <w:tcW w:w="1881" w:type="dxa"/>
                  <w:shd w:val="clear" w:color="auto" w:fill="95B3D7"/>
                </w:tcPr>
                <w:p w:rsidR="00D000EB" w:rsidRPr="00D000EB" w:rsidRDefault="00D000EB" w:rsidP="00646118">
                  <w:pPr>
                    <w:autoSpaceDE w:val="0"/>
                    <w:autoSpaceDN w:val="0"/>
                    <w:adjustRightInd w:val="0"/>
                    <w:spacing w:after="0"/>
                    <w:rPr>
                      <w:rFonts w:eastAsia="SimSun" w:cs="Calibri"/>
                      <w:b/>
                      <w:bCs/>
                      <w:sz w:val="18"/>
                      <w:szCs w:val="18"/>
                      <w:lang w:eastAsia="ar-SA"/>
                    </w:rPr>
                  </w:pPr>
                  <w:r w:rsidRPr="00D000EB">
                    <w:rPr>
                      <w:rFonts w:eastAsia="SimSun" w:cs="Calibri"/>
                      <w:b/>
                      <w:bCs/>
                      <w:sz w:val="18"/>
                      <w:szCs w:val="18"/>
                      <w:lang w:eastAsia="ar-SA"/>
                    </w:rPr>
                    <w:t>Timeframe</w:t>
                  </w:r>
                </w:p>
              </w:tc>
            </w:tr>
            <w:tr w:rsidR="00D000EB" w:rsidRPr="00D000EB" w:rsidTr="00646118">
              <w:trPr>
                <w:trHeight w:val="20"/>
              </w:trPr>
              <w:tc>
                <w:tcPr>
                  <w:tcW w:w="0" w:type="auto"/>
                  <w:gridSpan w:val="4"/>
                  <w:shd w:val="clear" w:color="auto" w:fill="BFBFBF"/>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cs="Calibri"/>
                      <w:b/>
                      <w:bCs/>
                      <w:sz w:val="18"/>
                      <w:szCs w:val="18"/>
                    </w:rPr>
                    <w:t xml:space="preserve">Shareholders </w:t>
                  </w:r>
                </w:p>
              </w:tc>
            </w:tr>
            <w:tr w:rsidR="00D000EB" w:rsidRPr="00D000EB" w:rsidTr="00646118">
              <w:trPr>
                <w:trHeight w:val="20"/>
              </w:trPr>
              <w:tc>
                <w:tcPr>
                  <w:tcW w:w="2448" w:type="dxa"/>
                  <w:vMerge w:val="restart"/>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GAM management and employees</w:t>
                  </w:r>
                </w:p>
              </w:tc>
              <w:tc>
                <w:tcPr>
                  <w:tcW w:w="4590" w:type="dxa"/>
                  <w:shd w:val="clear" w:color="auto" w:fill="auto"/>
                </w:tcPr>
                <w:p w:rsidR="00D000EB" w:rsidRPr="00D000EB" w:rsidRDefault="00D000EB" w:rsidP="00646118">
                  <w:pPr>
                    <w:autoSpaceDE w:val="0"/>
                    <w:autoSpaceDN w:val="0"/>
                    <w:adjustRightInd w:val="0"/>
                    <w:spacing w:after="0"/>
                    <w:rPr>
                      <w:rFonts w:eastAsia="SimSun" w:cs="Calibri"/>
                      <w:b/>
                      <w:bCs/>
                      <w:sz w:val="18"/>
                      <w:szCs w:val="18"/>
                      <w:lang w:eastAsia="ar-SA"/>
                    </w:rPr>
                  </w:pPr>
                  <w:r w:rsidRPr="00D000EB">
                    <w:rPr>
                      <w:rFonts w:cs="Calibri"/>
                      <w:sz w:val="18"/>
                      <w:szCs w:val="18"/>
                    </w:rPr>
                    <w:t>Update SEP and disclose</w:t>
                  </w:r>
                </w:p>
              </w:tc>
              <w:tc>
                <w:tcPr>
                  <w:tcW w:w="6120" w:type="dxa"/>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 xml:space="preserve">SEP to be disclosed in Arabic and English on </w:t>
                  </w:r>
                  <w:proofErr w:type="spellStart"/>
                  <w:r w:rsidRPr="00D000EB">
                    <w:rPr>
                      <w:rFonts w:eastAsia="SimSun" w:cs="Calibri"/>
                      <w:sz w:val="18"/>
                      <w:szCs w:val="18"/>
                      <w:lang w:eastAsia="ar-SA"/>
                    </w:rPr>
                    <w:t>GAM’s</w:t>
                  </w:r>
                  <w:proofErr w:type="spellEnd"/>
                  <w:r w:rsidRPr="00D000EB">
                    <w:rPr>
                      <w:rFonts w:eastAsia="SimSun" w:cs="Calibri"/>
                      <w:sz w:val="18"/>
                      <w:szCs w:val="18"/>
                      <w:lang w:eastAsia="ar-SA"/>
                    </w:rPr>
                    <w:t xml:space="preserve"> website</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Deposit copies at site, GAM Head Office and Uhud District Office</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cs="Calibri"/>
                      <w:sz w:val="18"/>
                      <w:szCs w:val="18"/>
                    </w:rPr>
                    <w:t>Every 6 months/as req.</w:t>
                  </w:r>
                </w:p>
              </w:tc>
            </w:tr>
            <w:tr w:rsidR="00D000EB" w:rsidRPr="00D000EB" w:rsidTr="00646118">
              <w:trPr>
                <w:trHeight w:val="20"/>
              </w:trPr>
              <w:tc>
                <w:tcPr>
                  <w:tcW w:w="2448" w:type="dxa"/>
                  <w:vMerge/>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p>
              </w:tc>
              <w:tc>
                <w:tcPr>
                  <w:tcW w:w="4590" w:type="dxa"/>
                  <w:shd w:val="clear" w:color="auto" w:fill="auto"/>
                </w:tcPr>
                <w:p w:rsidR="00D000EB" w:rsidRPr="00D000EB" w:rsidRDefault="00D000EB" w:rsidP="00646118">
                  <w:pPr>
                    <w:autoSpaceDE w:val="0"/>
                    <w:autoSpaceDN w:val="0"/>
                    <w:adjustRightInd w:val="0"/>
                    <w:spacing w:after="0"/>
                    <w:rPr>
                      <w:rFonts w:cs="Calibri"/>
                      <w:sz w:val="18"/>
                      <w:szCs w:val="18"/>
                    </w:rPr>
                  </w:pPr>
                  <w:r w:rsidRPr="00D000EB">
                    <w:rPr>
                      <w:rFonts w:cs="Calibri"/>
                      <w:sz w:val="18"/>
                      <w:szCs w:val="18"/>
                    </w:rPr>
                    <w:t>Disclosure of Non-Technical Summary (</w:t>
                  </w:r>
                  <w:proofErr w:type="spellStart"/>
                  <w:r w:rsidRPr="00D000EB">
                    <w:rPr>
                      <w:rFonts w:cs="Calibri"/>
                      <w:sz w:val="18"/>
                      <w:szCs w:val="18"/>
                    </w:rPr>
                    <w:t>NTS</w:t>
                  </w:r>
                  <w:proofErr w:type="spellEnd"/>
                  <w:r w:rsidRPr="00D000EB">
                    <w:rPr>
                      <w:rFonts w:cs="Calibri"/>
                      <w:sz w:val="18"/>
                      <w:szCs w:val="18"/>
                    </w:rPr>
                    <w:t>) of Project</w:t>
                  </w:r>
                </w:p>
              </w:tc>
              <w:tc>
                <w:tcPr>
                  <w:tcW w:w="6120" w:type="dxa"/>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 xml:space="preserve">To be disclosed in Arabic and English on </w:t>
                  </w:r>
                  <w:proofErr w:type="spellStart"/>
                  <w:r w:rsidRPr="00D000EB">
                    <w:rPr>
                      <w:rFonts w:eastAsia="SimSun" w:cs="Calibri"/>
                      <w:sz w:val="18"/>
                      <w:szCs w:val="18"/>
                      <w:lang w:eastAsia="ar-SA"/>
                    </w:rPr>
                    <w:t>GAM’s</w:t>
                  </w:r>
                  <w:proofErr w:type="spellEnd"/>
                  <w:r w:rsidRPr="00D000EB">
                    <w:rPr>
                      <w:rFonts w:eastAsia="SimSun" w:cs="Calibri"/>
                      <w:sz w:val="18"/>
                      <w:szCs w:val="18"/>
                      <w:lang w:eastAsia="ar-SA"/>
                    </w:rPr>
                    <w:t xml:space="preserve"> website</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Deposit copies at site, GAM Head Office and Uhud District Office</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Once</w:t>
                  </w:r>
                </w:p>
              </w:tc>
            </w:tr>
            <w:tr w:rsidR="00D000EB" w:rsidRPr="00D000EB" w:rsidTr="00646118">
              <w:trPr>
                <w:trHeight w:val="20"/>
              </w:trPr>
              <w:tc>
                <w:tcPr>
                  <w:tcW w:w="2448" w:type="dxa"/>
                  <w:vMerge/>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p>
              </w:tc>
              <w:tc>
                <w:tcPr>
                  <w:tcW w:w="4590" w:type="dxa"/>
                  <w:shd w:val="clear" w:color="auto" w:fill="auto"/>
                </w:tcPr>
                <w:p w:rsidR="00D000EB" w:rsidRPr="00D000EB" w:rsidRDefault="00D000EB" w:rsidP="00646118">
                  <w:pPr>
                    <w:autoSpaceDE w:val="0"/>
                    <w:autoSpaceDN w:val="0"/>
                    <w:adjustRightInd w:val="0"/>
                    <w:spacing w:after="0"/>
                    <w:rPr>
                      <w:rFonts w:cs="Calibri"/>
                      <w:sz w:val="18"/>
                      <w:szCs w:val="18"/>
                    </w:rPr>
                  </w:pPr>
                  <w:r w:rsidRPr="00D000EB">
                    <w:rPr>
                      <w:rFonts w:cs="Calibri"/>
                      <w:sz w:val="18"/>
                      <w:szCs w:val="18"/>
                    </w:rPr>
                    <w:t xml:space="preserve">Prepare simple Grievance Procedure document and disclose </w:t>
                  </w:r>
                </w:p>
              </w:tc>
              <w:tc>
                <w:tcPr>
                  <w:tcW w:w="6120" w:type="dxa"/>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Deposit copies at site, GAM Head Office and Uhud District Office</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Once and update as required</w:t>
                  </w:r>
                </w:p>
              </w:tc>
            </w:tr>
            <w:tr w:rsidR="00D000EB" w:rsidRPr="00D000EB" w:rsidTr="00646118">
              <w:trPr>
                <w:trHeight w:val="20"/>
              </w:trPr>
              <w:tc>
                <w:tcPr>
                  <w:tcW w:w="2448" w:type="dxa"/>
                  <w:vMerge/>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p>
              </w:tc>
              <w:tc>
                <w:tcPr>
                  <w:tcW w:w="4590" w:type="dxa"/>
                  <w:shd w:val="clear" w:color="auto" w:fill="auto"/>
                </w:tcPr>
                <w:p w:rsidR="00D000EB" w:rsidRPr="00D000EB" w:rsidRDefault="00D000EB" w:rsidP="00646118">
                  <w:pPr>
                    <w:autoSpaceDE w:val="0"/>
                    <w:autoSpaceDN w:val="0"/>
                    <w:adjustRightInd w:val="0"/>
                    <w:spacing w:after="0"/>
                    <w:rPr>
                      <w:rFonts w:cs="Calibri"/>
                      <w:sz w:val="18"/>
                      <w:szCs w:val="18"/>
                    </w:rPr>
                  </w:pPr>
                  <w:r w:rsidRPr="00D000EB">
                    <w:rPr>
                      <w:rFonts w:cs="Calibri"/>
                      <w:sz w:val="18"/>
                      <w:szCs w:val="18"/>
                    </w:rPr>
                    <w:t>Updates on the Project including environmental and social issues (e.g. environmental performance, grievance mechanism implementation, community integration plan, etc.)</w:t>
                  </w:r>
                </w:p>
              </w:tc>
              <w:tc>
                <w:tcPr>
                  <w:tcW w:w="6120" w:type="dxa"/>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Individual/Internal Meetings (if required)</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Submission of annual environmental report.</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Annually</w:t>
                  </w:r>
                </w:p>
              </w:tc>
            </w:tr>
            <w:tr w:rsidR="00D000EB" w:rsidRPr="00D000EB" w:rsidTr="00646118">
              <w:trPr>
                <w:trHeight w:val="20"/>
              </w:trPr>
              <w:tc>
                <w:tcPr>
                  <w:tcW w:w="0" w:type="auto"/>
                  <w:gridSpan w:val="4"/>
                  <w:shd w:val="clear" w:color="auto" w:fill="BFBFBF"/>
                </w:tcPr>
                <w:p w:rsidR="00D000EB" w:rsidRPr="00D000EB" w:rsidRDefault="00D000EB" w:rsidP="00646118">
                  <w:pPr>
                    <w:spacing w:after="0"/>
                    <w:rPr>
                      <w:rFonts w:cs="Calibri"/>
                      <w:sz w:val="18"/>
                      <w:szCs w:val="18"/>
                    </w:rPr>
                  </w:pPr>
                  <w:r w:rsidRPr="00D000EB">
                    <w:rPr>
                      <w:rFonts w:cs="Calibri"/>
                      <w:b/>
                      <w:bCs/>
                      <w:sz w:val="18"/>
                      <w:szCs w:val="18"/>
                    </w:rPr>
                    <w:t>Stakeholders who may be directly or indirectly affected by the Project</w:t>
                  </w:r>
                </w:p>
              </w:tc>
            </w:tr>
            <w:tr w:rsidR="00D000EB" w:rsidRPr="00D000EB" w:rsidTr="00646118">
              <w:trPr>
                <w:trHeight w:val="20"/>
              </w:trPr>
              <w:tc>
                <w:tcPr>
                  <w:tcW w:w="2448" w:type="dxa"/>
                  <w:vMerge w:val="restart"/>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Nearby local communities (Uhud District)</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Livestock herders</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IPP1</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IPP3</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IPP4</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Elayyan Cow Farm</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17.6 MW Solar PV Power Project</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Chicken fodder factory</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ASTPP</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Military Camp</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Tadweer</w:t>
                  </w:r>
                  <w:proofErr w:type="spellEnd"/>
                  <w:r w:rsidRPr="00D000EB">
                    <w:rPr>
                      <w:rFonts w:eastAsia="SimSun" w:cs="Calibri"/>
                      <w:sz w:val="18"/>
                      <w:szCs w:val="18"/>
                      <w:lang w:eastAsia="ar-SA"/>
                    </w:rPr>
                    <w:t xml:space="preserve"> Waste Sorting Facility </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 xml:space="preserve">Medical Waste Incinerator </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Amman Custom Centre</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Ghabawi landfill employees</w:t>
                  </w: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 xml:space="preserve">Disclosure of Stakeholder Engagement Plan (SEP)  including grievance mechanism </w:t>
                  </w:r>
                </w:p>
              </w:tc>
              <w:tc>
                <w:tcPr>
                  <w:tcW w:w="6120" w:type="dxa"/>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 xml:space="preserve">SEP to be disclosed in Arabic and English on </w:t>
                  </w:r>
                  <w:proofErr w:type="spellStart"/>
                  <w:r w:rsidRPr="00D000EB">
                    <w:rPr>
                      <w:rFonts w:eastAsia="SimSun" w:cs="Calibri"/>
                      <w:sz w:val="18"/>
                      <w:szCs w:val="18"/>
                      <w:lang w:eastAsia="ar-SA"/>
                    </w:rPr>
                    <w:t>GAM’s</w:t>
                  </w:r>
                  <w:proofErr w:type="spellEnd"/>
                  <w:r w:rsidRPr="00D000EB">
                    <w:rPr>
                      <w:rFonts w:eastAsia="SimSun" w:cs="Calibri"/>
                      <w:sz w:val="18"/>
                      <w:szCs w:val="18"/>
                      <w:lang w:eastAsia="ar-SA"/>
                    </w:rPr>
                    <w:t xml:space="preserve"> website</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Hardcopy of SEP in Arabic and English to be available at site and Uhud District Office</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Once and update as required</w:t>
                  </w:r>
                </w:p>
              </w:tc>
            </w:tr>
            <w:tr w:rsidR="00D000EB" w:rsidRPr="00D000EB" w:rsidTr="00646118">
              <w:trPr>
                <w:trHeight w:val="20"/>
              </w:trPr>
              <w:tc>
                <w:tcPr>
                  <w:tcW w:w="2448" w:type="dxa"/>
                  <w:vMerge/>
                  <w:shd w:val="clear" w:color="auto" w:fill="auto"/>
                </w:tcPr>
                <w:p w:rsidR="00D000EB" w:rsidRPr="00D000EB" w:rsidRDefault="00D000EB" w:rsidP="00D000EB">
                  <w:pPr>
                    <w:pStyle w:val="ListParagraph"/>
                    <w:numPr>
                      <w:ilvl w:val="0"/>
                      <w:numId w:val="44"/>
                    </w:numPr>
                    <w:contextualSpacing/>
                    <w:mirrorIndents w:val="0"/>
                    <w:rPr>
                      <w:rFonts w:cs="Calibri"/>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Provide regular updates on project activities of interest to stakeholder and which could affect them. Include in updates information on Emergency Response Plans.</w:t>
                  </w:r>
                </w:p>
              </w:tc>
              <w:tc>
                <w:tcPr>
                  <w:tcW w:w="6120" w:type="dxa"/>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Monthly meetings shall be held with liaison committee and officers to inform them on updates on project. The meetings are to be held in coordination with Local District Office and Local Municipality for local community representatives to include elected members of municipal council, elder representatives of tribal groups, community based organisations, women groups, youth and unemployed, local enterprises and businesses, and local governmental institutions.</w:t>
                  </w:r>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Prepare newsletter in Arabic with updates on project and its environmental and social issues. Leaflet to be disclosed at key local community platforms to include Local District Office, Local Municipality, women Community Based Organisations (</w:t>
                  </w:r>
                  <w:proofErr w:type="spellStart"/>
                  <w:r w:rsidRPr="00D000EB">
                    <w:rPr>
                      <w:rFonts w:eastAsia="SimSun" w:cs="Calibri"/>
                      <w:sz w:val="18"/>
                      <w:szCs w:val="18"/>
                      <w:lang w:eastAsia="ar-SA"/>
                    </w:rPr>
                    <w:t>CBO’s</w:t>
                  </w:r>
                  <w:proofErr w:type="spellEnd"/>
                  <w:r w:rsidRPr="00D000EB">
                    <w:rPr>
                      <w:rFonts w:eastAsia="SimSun" w:cs="Calibri"/>
                      <w:sz w:val="18"/>
                      <w:szCs w:val="18"/>
                      <w:lang w:eastAsia="ar-SA"/>
                    </w:rPr>
                    <w:t xml:space="preserve">), youth </w:t>
                  </w:r>
                  <w:proofErr w:type="spellStart"/>
                  <w:r w:rsidRPr="00D000EB">
                    <w:rPr>
                      <w:rFonts w:eastAsia="SimSun" w:cs="Calibri"/>
                      <w:sz w:val="18"/>
                      <w:szCs w:val="18"/>
                      <w:lang w:eastAsia="ar-SA"/>
                    </w:rPr>
                    <w:t>CBO’s</w:t>
                  </w:r>
                  <w:proofErr w:type="spellEnd"/>
                  <w:r w:rsidRPr="00D000EB">
                    <w:rPr>
                      <w:rFonts w:eastAsia="SimSun" w:cs="Calibri"/>
                      <w:sz w:val="18"/>
                      <w:szCs w:val="18"/>
                      <w:lang w:eastAsia="ar-SA"/>
                    </w:rPr>
                    <w:t>, etc.</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cs="Calibri"/>
                      <w:sz w:val="18"/>
                      <w:szCs w:val="18"/>
                    </w:rPr>
                    <w:t>Monthly</w:t>
                  </w:r>
                </w:p>
              </w:tc>
            </w:tr>
            <w:tr w:rsidR="00D000EB" w:rsidRPr="00D000EB" w:rsidTr="00646118">
              <w:trPr>
                <w:trHeight w:val="20"/>
              </w:trPr>
              <w:tc>
                <w:tcPr>
                  <w:tcW w:w="0" w:type="auto"/>
                  <w:gridSpan w:val="4"/>
                  <w:shd w:val="clear" w:color="auto" w:fill="BFBFBF"/>
                </w:tcPr>
                <w:p w:rsidR="00D000EB" w:rsidRPr="00D000EB" w:rsidRDefault="00D000EB" w:rsidP="00646118">
                  <w:pPr>
                    <w:spacing w:after="0"/>
                    <w:rPr>
                      <w:rFonts w:cs="Calibri"/>
                      <w:sz w:val="18"/>
                      <w:szCs w:val="18"/>
                    </w:rPr>
                  </w:pPr>
                  <w:r w:rsidRPr="00D000EB">
                    <w:rPr>
                      <w:rFonts w:cs="Calibri"/>
                      <w:b/>
                      <w:bCs/>
                      <w:sz w:val="18"/>
                      <w:szCs w:val="18"/>
                    </w:rPr>
                    <w:t>Stakeholders who have a regulatory role in ensuring the implementation and compliance of projects</w:t>
                  </w:r>
                  <w:r w:rsidRPr="00D000EB">
                    <w:rPr>
                      <w:rFonts w:cs="Calibri"/>
                      <w:sz w:val="18"/>
                      <w:szCs w:val="18"/>
                    </w:rPr>
                    <w:t xml:space="preserve"> (</w:t>
                  </w:r>
                  <w:r w:rsidRPr="00D000EB">
                    <w:rPr>
                      <w:rFonts w:cs="Calibri"/>
                      <w:b/>
                      <w:bCs/>
                      <w:sz w:val="18"/>
                      <w:szCs w:val="18"/>
                    </w:rPr>
                    <w:t>Secondary Interested Parties/Stakeholders)</w:t>
                  </w:r>
                </w:p>
              </w:tc>
            </w:tr>
            <w:tr w:rsidR="00D000EB" w:rsidRPr="00D000EB" w:rsidTr="00646118">
              <w:trPr>
                <w:trHeight w:val="20"/>
              </w:trPr>
              <w:tc>
                <w:tcPr>
                  <w:tcW w:w="2448" w:type="dxa"/>
                  <w:vMerge w:val="restart"/>
                  <w:shd w:val="clear" w:color="auto" w:fill="auto"/>
                </w:tcPr>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MEMR</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MoA</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MoMA</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MoTA</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MoT</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MoH</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MWI</w:t>
                  </w:r>
                  <w:proofErr w:type="spellEnd"/>
                  <w:r w:rsidRPr="00D000EB">
                    <w:rPr>
                      <w:rFonts w:eastAsia="SimSun" w:cs="Calibri"/>
                      <w:sz w:val="18"/>
                      <w:szCs w:val="18"/>
                      <w:lang w:eastAsia="ar-SA"/>
                    </w:rPr>
                    <w:t>/</w:t>
                  </w:r>
                  <w:proofErr w:type="spellStart"/>
                  <w:r w:rsidRPr="00D000EB">
                    <w:rPr>
                      <w:rFonts w:eastAsia="SimSun" w:cs="Calibri"/>
                      <w:sz w:val="18"/>
                      <w:szCs w:val="18"/>
                      <w:lang w:eastAsia="ar-SA"/>
                    </w:rPr>
                    <w:t>WAJ</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MoL</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lastRenderedPageBreak/>
                    <w:t>NEPCO</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JEPCO</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proofErr w:type="spellStart"/>
                  <w:r w:rsidRPr="00D000EB">
                    <w:rPr>
                      <w:rFonts w:eastAsia="SimSun" w:cs="Calibri"/>
                      <w:sz w:val="18"/>
                      <w:szCs w:val="18"/>
                      <w:lang w:eastAsia="ar-SA"/>
                    </w:rPr>
                    <w:t>EMRC</w:t>
                  </w:r>
                  <w:proofErr w:type="spellEnd"/>
                </w:p>
                <w:p w:rsidR="00D000EB" w:rsidRPr="00D000EB" w:rsidRDefault="00D000EB" w:rsidP="00D000EB">
                  <w:pPr>
                    <w:numPr>
                      <w:ilvl w:val="0"/>
                      <w:numId w:val="48"/>
                    </w:numPr>
                    <w:autoSpaceDE w:val="0"/>
                    <w:autoSpaceDN w:val="0"/>
                    <w:adjustRightInd w:val="0"/>
                    <w:spacing w:after="0" w:line="240" w:lineRule="auto"/>
                    <w:ind w:left="180" w:hanging="180"/>
                    <w:jc w:val="both"/>
                    <w:rPr>
                      <w:rFonts w:eastAsia="SimSun" w:cs="Calibri"/>
                      <w:sz w:val="18"/>
                      <w:szCs w:val="18"/>
                      <w:lang w:eastAsia="ar-SA"/>
                    </w:rPr>
                  </w:pPr>
                  <w:r w:rsidRPr="00D000EB">
                    <w:rPr>
                      <w:rFonts w:eastAsia="SimSun" w:cs="Calibri"/>
                      <w:sz w:val="18"/>
                      <w:szCs w:val="18"/>
                      <w:lang w:eastAsia="ar-SA"/>
                    </w:rPr>
                    <w:t>MoEnv</w:t>
                  </w: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lastRenderedPageBreak/>
                    <w:t>Disclosure of Stakeholder Engagement Plan (SEP)  including grievance mechanism</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SEP to be disclosed in Arabic and English on </w:t>
                  </w:r>
                  <w:proofErr w:type="spellStart"/>
                  <w:r w:rsidRPr="00D000EB">
                    <w:rPr>
                      <w:rFonts w:cs="Calibri"/>
                      <w:sz w:val="18"/>
                      <w:szCs w:val="18"/>
                    </w:rPr>
                    <w:t>GAM’s</w:t>
                  </w:r>
                  <w:proofErr w:type="spellEnd"/>
                  <w:r w:rsidRPr="00D000EB">
                    <w:rPr>
                      <w:rFonts w:cs="Calibri"/>
                      <w:sz w:val="18"/>
                      <w:szCs w:val="18"/>
                    </w:rPr>
                    <w:t xml:space="preserve"> website</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Hardcopy of SEP in Arabic and English to be available at site and GAM Head Office</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Once and update as required</w:t>
                  </w:r>
                </w:p>
              </w:tc>
            </w:tr>
            <w:tr w:rsidR="00D000EB" w:rsidRPr="00D000EB" w:rsidTr="00646118">
              <w:trPr>
                <w:trHeight w:val="20"/>
              </w:trPr>
              <w:tc>
                <w:tcPr>
                  <w:tcW w:w="2448" w:type="dxa"/>
                  <w:vMerge/>
                  <w:shd w:val="clear" w:color="auto" w:fill="auto"/>
                </w:tcPr>
                <w:p w:rsidR="00D000EB" w:rsidRPr="00D000EB" w:rsidRDefault="00D000EB" w:rsidP="00D000EB">
                  <w:pPr>
                    <w:numPr>
                      <w:ilvl w:val="0"/>
                      <w:numId w:val="46"/>
                    </w:numPr>
                    <w:spacing w:after="0" w:line="240" w:lineRule="auto"/>
                    <w:jc w:val="both"/>
                    <w:rPr>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Provide regular updates on project activities of interest to stakeholder and which could affect them. Include in updates information on Emergency Response Plans.</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Prepare newsletter in Arabic with updates on project and its environmental and social issues.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cs="Calibri"/>
                      <w:sz w:val="18"/>
                      <w:szCs w:val="18"/>
                    </w:rPr>
                    <w:t>Monthly</w:t>
                  </w:r>
                </w:p>
              </w:tc>
            </w:tr>
            <w:tr w:rsidR="00D000EB" w:rsidRPr="00D000EB" w:rsidTr="00646118">
              <w:trPr>
                <w:trHeight w:val="20"/>
              </w:trPr>
              <w:tc>
                <w:tcPr>
                  <w:tcW w:w="2448" w:type="dxa"/>
                  <w:vMerge/>
                  <w:shd w:val="clear" w:color="auto" w:fill="auto"/>
                </w:tcPr>
                <w:p w:rsidR="00D000EB" w:rsidRPr="00D000EB" w:rsidRDefault="00D000EB" w:rsidP="00D000EB">
                  <w:pPr>
                    <w:numPr>
                      <w:ilvl w:val="0"/>
                      <w:numId w:val="46"/>
                    </w:numPr>
                    <w:spacing w:after="0" w:line="240" w:lineRule="auto"/>
                    <w:jc w:val="both"/>
                    <w:rPr>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 xml:space="preserve">Review with the Ministry of Environment the ESIA and permitting requirements </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Individual/ Internal Meetings</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Official Letters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Annually and as required</w:t>
                  </w:r>
                </w:p>
              </w:tc>
            </w:tr>
            <w:tr w:rsidR="00D000EB" w:rsidRPr="00D000EB" w:rsidTr="00646118">
              <w:trPr>
                <w:trHeight w:val="20"/>
              </w:trPr>
              <w:tc>
                <w:tcPr>
                  <w:tcW w:w="2448" w:type="dxa"/>
                  <w:vMerge/>
                  <w:shd w:val="clear" w:color="auto" w:fill="auto"/>
                </w:tcPr>
                <w:p w:rsidR="00D000EB" w:rsidRPr="00D000EB" w:rsidRDefault="00D000EB" w:rsidP="00D000EB">
                  <w:pPr>
                    <w:pStyle w:val="ListParagraph"/>
                    <w:numPr>
                      <w:ilvl w:val="0"/>
                      <w:numId w:val="45"/>
                    </w:numPr>
                    <w:contextualSpacing/>
                    <w:mirrorIndents w:val="0"/>
                    <w:rPr>
                      <w:rFonts w:cs="Calibri"/>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Review and discuss Project environmental monitoring programme and Monitoring Plan with the Ministry of Environment (including air quality, dust, odour, groundwater, leachate etc.)</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Individual/ Internal Meetings</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Official Letters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Annually and as required</w:t>
                  </w:r>
                </w:p>
              </w:tc>
            </w:tr>
            <w:tr w:rsidR="00D000EB" w:rsidRPr="00D000EB" w:rsidTr="00646118">
              <w:trPr>
                <w:trHeight w:val="20"/>
              </w:trPr>
              <w:tc>
                <w:tcPr>
                  <w:tcW w:w="2448" w:type="dxa"/>
                  <w:vMerge/>
                  <w:shd w:val="clear" w:color="auto" w:fill="auto"/>
                </w:tcPr>
                <w:p w:rsidR="00D000EB" w:rsidRPr="00D000EB" w:rsidRDefault="00D000EB" w:rsidP="00D000EB">
                  <w:pPr>
                    <w:pStyle w:val="ListParagraph"/>
                    <w:numPr>
                      <w:ilvl w:val="0"/>
                      <w:numId w:val="45"/>
                    </w:numPr>
                    <w:contextualSpacing/>
                    <w:mirrorIndents w:val="0"/>
                    <w:rPr>
                      <w:rFonts w:cs="Calibri"/>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 xml:space="preserve">Review and discuss Project groundwater quality monitoring programme with </w:t>
                  </w:r>
                  <w:proofErr w:type="spellStart"/>
                  <w:r w:rsidRPr="00D000EB">
                    <w:rPr>
                      <w:rFonts w:cs="Calibri"/>
                      <w:sz w:val="18"/>
                      <w:szCs w:val="18"/>
                    </w:rPr>
                    <w:t>MWI</w:t>
                  </w:r>
                  <w:proofErr w:type="spellEnd"/>
                  <w:r w:rsidRPr="00D000EB">
                    <w:rPr>
                      <w:rFonts w:cs="Calibri"/>
                      <w:sz w:val="18"/>
                      <w:szCs w:val="18"/>
                    </w:rPr>
                    <w:t>/</w:t>
                  </w:r>
                  <w:proofErr w:type="spellStart"/>
                  <w:r w:rsidRPr="00D000EB">
                    <w:rPr>
                      <w:rFonts w:cs="Calibri"/>
                      <w:sz w:val="18"/>
                      <w:szCs w:val="18"/>
                    </w:rPr>
                    <w:t>WAJ</w:t>
                  </w:r>
                  <w:proofErr w:type="spellEnd"/>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Individual/ Internal Meetings</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Official Letters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Annually and as required</w:t>
                  </w:r>
                </w:p>
              </w:tc>
            </w:tr>
            <w:tr w:rsidR="00D000EB" w:rsidRPr="00D000EB" w:rsidTr="00646118">
              <w:trPr>
                <w:trHeight w:val="20"/>
              </w:trPr>
              <w:tc>
                <w:tcPr>
                  <w:tcW w:w="2448" w:type="dxa"/>
                  <w:vMerge/>
                  <w:shd w:val="clear" w:color="auto" w:fill="auto"/>
                </w:tcPr>
                <w:p w:rsidR="00D000EB" w:rsidRPr="00D000EB" w:rsidRDefault="00D000EB" w:rsidP="00D000EB">
                  <w:pPr>
                    <w:pStyle w:val="ListParagraph"/>
                    <w:numPr>
                      <w:ilvl w:val="0"/>
                      <w:numId w:val="45"/>
                    </w:numPr>
                    <w:contextualSpacing/>
                    <w:mirrorIndents w:val="0"/>
                    <w:rPr>
                      <w:rFonts w:cs="Calibri"/>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 xml:space="preserve">Liaise with </w:t>
                  </w:r>
                  <w:proofErr w:type="spellStart"/>
                  <w:r w:rsidRPr="00D000EB">
                    <w:rPr>
                      <w:rFonts w:cs="Calibri"/>
                      <w:sz w:val="18"/>
                      <w:szCs w:val="18"/>
                    </w:rPr>
                    <w:t>WAJ</w:t>
                  </w:r>
                  <w:proofErr w:type="spellEnd"/>
                  <w:r w:rsidRPr="00D000EB">
                    <w:rPr>
                      <w:rFonts w:cs="Calibri"/>
                      <w:sz w:val="18"/>
                      <w:szCs w:val="18"/>
                    </w:rPr>
                    <w:t xml:space="preserve"> and obtain updated information on wells in the vicinity of the landfill</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Individual/ Internal Meetings</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Official Letters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Annually and as required</w:t>
                  </w:r>
                </w:p>
              </w:tc>
            </w:tr>
            <w:tr w:rsidR="00D000EB" w:rsidRPr="00D000EB" w:rsidTr="00646118">
              <w:trPr>
                <w:trHeight w:val="20"/>
              </w:trPr>
              <w:tc>
                <w:tcPr>
                  <w:tcW w:w="2448" w:type="dxa"/>
                  <w:vMerge/>
                  <w:shd w:val="clear" w:color="auto" w:fill="auto"/>
                </w:tcPr>
                <w:p w:rsidR="00D000EB" w:rsidRPr="00D000EB" w:rsidRDefault="00D000EB" w:rsidP="00D000EB">
                  <w:pPr>
                    <w:pStyle w:val="ListParagraph"/>
                    <w:numPr>
                      <w:ilvl w:val="0"/>
                      <w:numId w:val="45"/>
                    </w:numPr>
                    <w:contextualSpacing/>
                    <w:mirrorIndents w:val="0"/>
                    <w:rPr>
                      <w:rFonts w:cs="Calibri"/>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Review and discuss the implementation of an Occupational Health and Safety Plan, including worker medical surveillance and welfare facilities.</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Individual/ Internal Meetings</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Official Letters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Annually and as required</w:t>
                  </w:r>
                </w:p>
              </w:tc>
            </w:tr>
            <w:tr w:rsidR="00D000EB" w:rsidRPr="00D000EB" w:rsidTr="00646118">
              <w:trPr>
                <w:trHeight w:val="20"/>
              </w:trPr>
              <w:tc>
                <w:tcPr>
                  <w:tcW w:w="2448" w:type="dxa"/>
                  <w:vMerge/>
                  <w:shd w:val="clear" w:color="auto" w:fill="auto"/>
                </w:tcPr>
                <w:p w:rsidR="00D000EB" w:rsidRPr="00D000EB" w:rsidRDefault="00D000EB" w:rsidP="00D000EB">
                  <w:pPr>
                    <w:pStyle w:val="ListParagraph"/>
                    <w:numPr>
                      <w:ilvl w:val="0"/>
                      <w:numId w:val="45"/>
                    </w:numPr>
                    <w:contextualSpacing/>
                    <w:mirrorIndents w:val="0"/>
                    <w:rPr>
                      <w:rFonts w:cs="Calibri"/>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Review and discuss Emergency Response Plan and update annually.</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Individual/ Internal Meetings</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Official Letters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Annually and as required</w:t>
                  </w:r>
                </w:p>
              </w:tc>
            </w:tr>
            <w:tr w:rsidR="00D000EB" w:rsidRPr="00D000EB" w:rsidTr="00646118">
              <w:trPr>
                <w:trHeight w:val="20"/>
              </w:trPr>
              <w:tc>
                <w:tcPr>
                  <w:tcW w:w="2448" w:type="dxa"/>
                  <w:vMerge/>
                  <w:shd w:val="clear" w:color="auto" w:fill="auto"/>
                </w:tcPr>
                <w:p w:rsidR="00D000EB" w:rsidRPr="00D000EB" w:rsidRDefault="00D000EB" w:rsidP="00D000EB">
                  <w:pPr>
                    <w:pStyle w:val="ListParagraph"/>
                    <w:numPr>
                      <w:ilvl w:val="0"/>
                      <w:numId w:val="45"/>
                    </w:numPr>
                    <w:contextualSpacing/>
                    <w:mirrorIndents w:val="0"/>
                    <w:rPr>
                      <w:rFonts w:cs="Calibri"/>
                      <w:sz w:val="18"/>
                      <w:szCs w:val="18"/>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 xml:space="preserve">Coordinate with </w:t>
                  </w:r>
                  <w:proofErr w:type="spellStart"/>
                  <w:r w:rsidRPr="00D000EB">
                    <w:rPr>
                      <w:rFonts w:cs="Calibri"/>
                      <w:sz w:val="18"/>
                      <w:szCs w:val="18"/>
                    </w:rPr>
                    <w:t>JEPCO</w:t>
                  </w:r>
                  <w:proofErr w:type="spellEnd"/>
                  <w:r w:rsidRPr="00D000EB">
                    <w:rPr>
                      <w:rFonts w:cs="Calibri"/>
                      <w:sz w:val="18"/>
                      <w:szCs w:val="18"/>
                    </w:rPr>
                    <w:t xml:space="preserve">, and submit an application for the generation of electricity and connection to the grid and for a generation license from </w:t>
                  </w:r>
                  <w:proofErr w:type="spellStart"/>
                  <w:r w:rsidRPr="00D000EB">
                    <w:rPr>
                      <w:rFonts w:cs="Calibri"/>
                      <w:sz w:val="18"/>
                      <w:szCs w:val="18"/>
                    </w:rPr>
                    <w:t>EMRC</w:t>
                  </w:r>
                  <w:proofErr w:type="spellEnd"/>
                  <w:r w:rsidRPr="00D000EB">
                    <w:rPr>
                      <w:rFonts w:cs="Calibri"/>
                      <w:sz w:val="18"/>
                      <w:szCs w:val="18"/>
                    </w:rPr>
                    <w:t>.</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Individual/ Internal Meetings</w:t>
                  </w:r>
                </w:p>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Official Letters </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cs="Calibri"/>
                      <w:sz w:val="18"/>
                      <w:szCs w:val="18"/>
                    </w:rPr>
                    <w:t>Once</w:t>
                  </w:r>
                </w:p>
              </w:tc>
            </w:tr>
            <w:tr w:rsidR="00D000EB" w:rsidRPr="00D000EB" w:rsidTr="00646118">
              <w:trPr>
                <w:trHeight w:val="20"/>
              </w:trPr>
              <w:tc>
                <w:tcPr>
                  <w:tcW w:w="0" w:type="auto"/>
                  <w:gridSpan w:val="4"/>
                  <w:shd w:val="clear" w:color="auto" w:fill="BFBFBF"/>
                </w:tcPr>
                <w:p w:rsidR="00D000EB" w:rsidRPr="00D000EB" w:rsidRDefault="00D000EB" w:rsidP="00646118">
                  <w:pPr>
                    <w:spacing w:after="0"/>
                    <w:rPr>
                      <w:rFonts w:cs="Calibri"/>
                      <w:sz w:val="18"/>
                      <w:szCs w:val="18"/>
                    </w:rPr>
                  </w:pPr>
                  <w:r w:rsidRPr="00D000EB">
                    <w:rPr>
                      <w:rFonts w:cs="Calibri"/>
                      <w:b/>
                      <w:bCs/>
                      <w:sz w:val="18"/>
                      <w:szCs w:val="18"/>
                    </w:rPr>
                    <w:t>Stakeholders who have the potential to influence the authorization of the Project and assist in its delivery</w:t>
                  </w:r>
                </w:p>
              </w:tc>
            </w:tr>
            <w:tr w:rsidR="00D000EB" w:rsidRPr="00D000EB" w:rsidTr="00646118">
              <w:trPr>
                <w:trHeight w:val="20"/>
              </w:trPr>
              <w:tc>
                <w:tcPr>
                  <w:tcW w:w="2448" w:type="dxa"/>
                  <w:vMerge w:val="restart"/>
                  <w:shd w:val="clear" w:color="auto" w:fill="auto"/>
                </w:tcPr>
                <w:p w:rsidR="00D000EB" w:rsidRPr="00D000EB" w:rsidRDefault="00D000EB" w:rsidP="00D000EB">
                  <w:pPr>
                    <w:numPr>
                      <w:ilvl w:val="0"/>
                      <w:numId w:val="46"/>
                    </w:numPr>
                    <w:spacing w:after="0" w:line="240" w:lineRule="auto"/>
                    <w:jc w:val="both"/>
                    <w:rPr>
                      <w:sz w:val="18"/>
                      <w:szCs w:val="18"/>
                      <w:lang w:eastAsia="en-GB" w:bidi="ar-JO"/>
                    </w:rPr>
                  </w:pPr>
                  <w:proofErr w:type="spellStart"/>
                  <w:r w:rsidRPr="00D000EB">
                    <w:rPr>
                      <w:sz w:val="18"/>
                      <w:szCs w:val="18"/>
                      <w:lang w:eastAsia="en-GB" w:bidi="ar-JO"/>
                    </w:rPr>
                    <w:t>RSCN</w:t>
                  </w:r>
                  <w:proofErr w:type="spellEnd"/>
                </w:p>
                <w:p w:rsidR="00D000EB" w:rsidRPr="00D000EB" w:rsidRDefault="00D000EB" w:rsidP="00D000EB">
                  <w:pPr>
                    <w:numPr>
                      <w:ilvl w:val="0"/>
                      <w:numId w:val="46"/>
                    </w:numPr>
                    <w:spacing w:after="0" w:line="240" w:lineRule="auto"/>
                    <w:jc w:val="both"/>
                    <w:rPr>
                      <w:sz w:val="18"/>
                      <w:szCs w:val="18"/>
                      <w:lang w:eastAsia="en-GB" w:bidi="ar-JO"/>
                    </w:rPr>
                  </w:pPr>
                  <w:proofErr w:type="spellStart"/>
                  <w:r w:rsidRPr="00D000EB">
                    <w:rPr>
                      <w:sz w:val="18"/>
                      <w:szCs w:val="18"/>
                      <w:lang w:eastAsia="en-GB" w:bidi="ar-JO"/>
                    </w:rPr>
                    <w:t>EASEP</w:t>
                  </w:r>
                  <w:proofErr w:type="spellEnd"/>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Disclosure of Stakeholder Engagement Plan (SEP)  including grievance mechanism</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 xml:space="preserve">SEP to be disclosed in Arabic and English on </w:t>
                  </w:r>
                  <w:proofErr w:type="spellStart"/>
                  <w:r w:rsidRPr="00D000EB">
                    <w:rPr>
                      <w:rFonts w:cs="Calibri"/>
                      <w:sz w:val="18"/>
                      <w:szCs w:val="18"/>
                    </w:rPr>
                    <w:t>GAM’s</w:t>
                  </w:r>
                  <w:proofErr w:type="spellEnd"/>
                  <w:r w:rsidRPr="00D000EB">
                    <w:rPr>
                      <w:rFonts w:cs="Calibri"/>
                      <w:sz w:val="18"/>
                      <w:szCs w:val="18"/>
                    </w:rPr>
                    <w:t xml:space="preserve"> website</w:t>
                  </w:r>
                </w:p>
                <w:p w:rsidR="00D000EB" w:rsidRPr="00D000EB" w:rsidRDefault="00D000EB" w:rsidP="00646118">
                  <w:pPr>
                    <w:spacing w:after="0"/>
                    <w:ind w:left="417"/>
                    <w:rPr>
                      <w:rFonts w:cs="Calibri"/>
                      <w:sz w:val="18"/>
                      <w:szCs w:val="18"/>
                    </w:rPr>
                  </w:pP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eastAsia="SimSun" w:cs="Calibri"/>
                      <w:sz w:val="18"/>
                      <w:szCs w:val="18"/>
                      <w:lang w:eastAsia="ar-SA"/>
                    </w:rPr>
                    <w:t>Once and update as required</w:t>
                  </w:r>
                </w:p>
              </w:tc>
            </w:tr>
            <w:tr w:rsidR="00D000EB" w:rsidRPr="00D000EB" w:rsidTr="00646118">
              <w:trPr>
                <w:trHeight w:val="20"/>
              </w:trPr>
              <w:tc>
                <w:tcPr>
                  <w:tcW w:w="2448" w:type="dxa"/>
                  <w:vMerge/>
                  <w:shd w:val="clear" w:color="auto" w:fill="auto"/>
                </w:tcPr>
                <w:p w:rsidR="00D000EB" w:rsidRPr="00D000EB" w:rsidRDefault="00D000EB" w:rsidP="00646118">
                  <w:pPr>
                    <w:spacing w:after="0"/>
                    <w:ind w:left="360"/>
                    <w:rPr>
                      <w:sz w:val="18"/>
                      <w:szCs w:val="18"/>
                      <w:lang w:eastAsia="en-GB" w:bidi="ar-JO"/>
                    </w:rPr>
                  </w:pPr>
                </w:p>
              </w:tc>
              <w:tc>
                <w:tcPr>
                  <w:tcW w:w="4590" w:type="dxa"/>
                  <w:shd w:val="clear" w:color="auto" w:fill="auto"/>
                </w:tcPr>
                <w:p w:rsidR="00D000EB" w:rsidRPr="00D000EB" w:rsidRDefault="00D000EB" w:rsidP="00646118">
                  <w:pPr>
                    <w:spacing w:after="0"/>
                    <w:rPr>
                      <w:rFonts w:cs="Calibri"/>
                      <w:sz w:val="18"/>
                      <w:szCs w:val="18"/>
                    </w:rPr>
                  </w:pPr>
                  <w:r w:rsidRPr="00D000EB">
                    <w:rPr>
                      <w:rFonts w:cs="Calibri"/>
                      <w:sz w:val="18"/>
                      <w:szCs w:val="18"/>
                    </w:rPr>
                    <w:t>Provide regular updates on project activities of interest to stakeholder and which could affect them. Include in updates information on Emergency Response Plans.</w:t>
                  </w:r>
                </w:p>
              </w:tc>
              <w:tc>
                <w:tcPr>
                  <w:tcW w:w="6120" w:type="dxa"/>
                  <w:shd w:val="clear" w:color="auto" w:fill="auto"/>
                </w:tcPr>
                <w:p w:rsidR="00D000EB" w:rsidRPr="00D000EB" w:rsidRDefault="00D000EB" w:rsidP="00D000EB">
                  <w:pPr>
                    <w:numPr>
                      <w:ilvl w:val="0"/>
                      <w:numId w:val="47"/>
                    </w:numPr>
                    <w:spacing w:after="0" w:line="240" w:lineRule="auto"/>
                    <w:ind w:left="417"/>
                    <w:jc w:val="both"/>
                    <w:rPr>
                      <w:rFonts w:cs="Calibri"/>
                      <w:sz w:val="18"/>
                      <w:szCs w:val="18"/>
                    </w:rPr>
                  </w:pPr>
                  <w:r w:rsidRPr="00D000EB">
                    <w:rPr>
                      <w:rFonts w:cs="Calibri"/>
                      <w:sz w:val="18"/>
                      <w:szCs w:val="18"/>
                    </w:rPr>
                    <w:t>Prepare newsletter in Arabic with updates on project and its environmental and social issues</w:t>
                  </w:r>
                </w:p>
              </w:tc>
              <w:tc>
                <w:tcPr>
                  <w:tcW w:w="1881" w:type="dxa"/>
                  <w:shd w:val="clear" w:color="auto" w:fill="auto"/>
                </w:tcPr>
                <w:p w:rsidR="00D000EB" w:rsidRPr="00D000EB" w:rsidRDefault="00D000EB" w:rsidP="00646118">
                  <w:pPr>
                    <w:autoSpaceDE w:val="0"/>
                    <w:autoSpaceDN w:val="0"/>
                    <w:adjustRightInd w:val="0"/>
                    <w:spacing w:after="0"/>
                    <w:rPr>
                      <w:rFonts w:eastAsia="SimSun" w:cs="Calibri"/>
                      <w:sz w:val="18"/>
                      <w:szCs w:val="18"/>
                      <w:lang w:eastAsia="ar-SA"/>
                    </w:rPr>
                  </w:pPr>
                  <w:r w:rsidRPr="00D000EB">
                    <w:rPr>
                      <w:rFonts w:cs="Calibri"/>
                      <w:sz w:val="18"/>
                      <w:szCs w:val="18"/>
                    </w:rPr>
                    <w:t>Monthly</w:t>
                  </w:r>
                </w:p>
              </w:tc>
            </w:tr>
          </w:tbl>
          <w:p w:rsidR="006D4A66" w:rsidRPr="006A4345" w:rsidRDefault="006D4A66" w:rsidP="006A64C3">
            <w:pPr>
              <w:pStyle w:val="CitrusBodytext"/>
              <w:spacing w:after="0"/>
              <w:rPr>
                <w:rFonts w:ascii="Calibri" w:hAnsi="Calibri" w:cs="Calibri"/>
                <w:lang w:val="en-GB"/>
              </w:rPr>
            </w:pPr>
          </w:p>
        </w:tc>
      </w:tr>
      <w:bookmarkEnd w:id="0"/>
      <w:bookmarkEnd w:id="1"/>
    </w:tbl>
    <w:p w:rsidR="006D4A66" w:rsidRPr="006A4345" w:rsidRDefault="006D4A66" w:rsidP="00885A2F">
      <w:pPr>
        <w:pStyle w:val="Heading2"/>
        <w:numPr>
          <w:ilvl w:val="0"/>
          <w:numId w:val="0"/>
        </w:numPr>
        <w:jc w:val="center"/>
      </w:pPr>
    </w:p>
    <w:sectPr w:rsidR="006D4A66" w:rsidRPr="006A4345" w:rsidSect="00CB420A">
      <w:headerReference w:type="default" r:id="rId7"/>
      <w:footerReference w:type="default" r:id="rId8"/>
      <w:pgSz w:w="16839" w:h="11907" w:orient="landscape" w:code="9"/>
      <w:pgMar w:top="1008" w:right="117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7BF" w:rsidRDefault="00E307BF" w:rsidP="00A57094">
      <w:pPr>
        <w:spacing w:after="0" w:line="240" w:lineRule="auto"/>
      </w:pPr>
      <w:r>
        <w:separator/>
      </w:r>
    </w:p>
  </w:endnote>
  <w:endnote w:type="continuationSeparator" w:id="0">
    <w:p w:rsidR="00E307BF" w:rsidRDefault="00E307BF"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1"/>
      <w:docPartObj>
        <w:docPartGallery w:val="Page Numbers (Bottom of Page)"/>
        <w:docPartUnique/>
      </w:docPartObj>
    </w:sdtPr>
    <w:sdtContent>
      <w:sdt>
        <w:sdtPr>
          <w:id w:val="565050523"/>
          <w:docPartObj>
            <w:docPartGallery w:val="Page Numbers (Top of Page)"/>
            <w:docPartUnique/>
          </w:docPartObj>
        </w:sdtPr>
        <w:sdtContent>
          <w:p w:rsidR="00EB1F2A" w:rsidRDefault="00EB1F2A" w:rsidP="00EB1F2A">
            <w:pPr>
              <w:pStyle w:val="Footer"/>
              <w:jc w:val="right"/>
            </w:pPr>
            <w:r>
              <w:t xml:space="preserve">Page </w:t>
            </w:r>
            <w:r w:rsidR="003F3125">
              <w:rPr>
                <w:b/>
                <w:sz w:val="24"/>
                <w:szCs w:val="24"/>
              </w:rPr>
              <w:fldChar w:fldCharType="begin"/>
            </w:r>
            <w:r>
              <w:rPr>
                <w:b/>
              </w:rPr>
              <w:instrText xml:space="preserve"> PAGE </w:instrText>
            </w:r>
            <w:r w:rsidR="003F3125">
              <w:rPr>
                <w:b/>
                <w:sz w:val="24"/>
                <w:szCs w:val="24"/>
              </w:rPr>
              <w:fldChar w:fldCharType="separate"/>
            </w:r>
            <w:r w:rsidR="003417C0">
              <w:rPr>
                <w:b/>
                <w:noProof/>
              </w:rPr>
              <w:t>1</w:t>
            </w:r>
            <w:r w:rsidR="003F3125">
              <w:rPr>
                <w:b/>
                <w:sz w:val="24"/>
                <w:szCs w:val="24"/>
              </w:rPr>
              <w:fldChar w:fldCharType="end"/>
            </w:r>
            <w:r>
              <w:t xml:space="preserve"> of </w:t>
            </w:r>
            <w:r w:rsidR="003F3125">
              <w:rPr>
                <w:b/>
                <w:sz w:val="24"/>
                <w:szCs w:val="24"/>
              </w:rPr>
              <w:fldChar w:fldCharType="begin"/>
            </w:r>
            <w:r>
              <w:rPr>
                <w:b/>
              </w:rPr>
              <w:instrText xml:space="preserve"> NUMPAGES  </w:instrText>
            </w:r>
            <w:r w:rsidR="003F3125">
              <w:rPr>
                <w:b/>
                <w:sz w:val="24"/>
                <w:szCs w:val="24"/>
              </w:rPr>
              <w:fldChar w:fldCharType="separate"/>
            </w:r>
            <w:r w:rsidR="003417C0">
              <w:rPr>
                <w:b/>
                <w:noProof/>
              </w:rPr>
              <w:t>2</w:t>
            </w:r>
            <w:r w:rsidR="003F3125">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7BF" w:rsidRDefault="00E307BF" w:rsidP="00A57094">
      <w:pPr>
        <w:spacing w:after="0" w:line="240" w:lineRule="auto"/>
      </w:pPr>
      <w:r>
        <w:separator/>
      </w:r>
    </w:p>
  </w:footnote>
  <w:footnote w:type="continuationSeparator" w:id="0">
    <w:p w:rsidR="00E307BF" w:rsidRDefault="00E307BF"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CD3059"/>
    <w:multiLevelType w:val="hybridMultilevel"/>
    <w:tmpl w:val="274A95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D0E56"/>
    <w:multiLevelType w:val="hybridMultilevel"/>
    <w:tmpl w:val="4BECEA8C"/>
    <w:lvl w:ilvl="0" w:tplc="FFFFFFFF">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53400B"/>
    <w:multiLevelType w:val="hybridMultilevel"/>
    <w:tmpl w:val="30D0ED04"/>
    <w:lvl w:ilvl="0" w:tplc="18C6DFA0">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C7612FA"/>
    <w:multiLevelType w:val="hybridMultilevel"/>
    <w:tmpl w:val="8146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4D4F29"/>
    <w:multiLevelType w:val="hybridMultilevel"/>
    <w:tmpl w:val="C53E9458"/>
    <w:lvl w:ilvl="0" w:tplc="36D28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79F3C35"/>
    <w:multiLevelType w:val="hybridMultilevel"/>
    <w:tmpl w:val="E4DECF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B92679"/>
    <w:multiLevelType w:val="hybridMultilevel"/>
    <w:tmpl w:val="4B4C2F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C44E40"/>
    <w:multiLevelType w:val="hybridMultilevel"/>
    <w:tmpl w:val="476ED0FC"/>
    <w:lvl w:ilvl="0" w:tplc="04090005">
      <w:start w:val="1"/>
      <w:numFmt w:val="bullet"/>
      <w:lvlText w:val=""/>
      <w:lvlJc w:val="left"/>
      <w:pPr>
        <w:ind w:left="36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67753F"/>
    <w:multiLevelType w:val="hybridMultilevel"/>
    <w:tmpl w:val="95729F70"/>
    <w:lvl w:ilvl="0" w:tplc="F7AAEA8C">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41159A"/>
    <w:multiLevelType w:val="hybridMultilevel"/>
    <w:tmpl w:val="DB7821E4"/>
    <w:lvl w:ilvl="0" w:tplc="8C6808BC">
      <w:start w:val="1"/>
      <w:numFmt w:val="decimal"/>
      <w:lvlText w:val="%1-"/>
      <w:lvlJc w:val="left"/>
      <w:pPr>
        <w:ind w:left="465"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A9657AA"/>
    <w:multiLevelType w:val="hybridMultilevel"/>
    <w:tmpl w:val="C944DB06"/>
    <w:lvl w:ilvl="0" w:tplc="04090005">
      <w:start w:val="1"/>
      <w:numFmt w:val="bullet"/>
      <w:lvlText w:val=""/>
      <w:lvlJc w:val="left"/>
      <w:pPr>
        <w:ind w:left="360" w:hanging="360"/>
      </w:pPr>
      <w:rPr>
        <w:rFonts w:ascii="Wingdings" w:hAnsi="Wingdings"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E674CF"/>
    <w:multiLevelType w:val="hybridMultilevel"/>
    <w:tmpl w:val="E69CAFE2"/>
    <w:lvl w:ilvl="0" w:tplc="FFFFFFFF">
      <w:start w:val="1"/>
      <w:numFmt w:val="bullet"/>
      <w:lvlText w:val=""/>
      <w:lvlJc w:val="left"/>
      <w:pPr>
        <w:ind w:left="36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836D2F"/>
    <w:multiLevelType w:val="hybridMultilevel"/>
    <w:tmpl w:val="FED4AC58"/>
    <w:lvl w:ilvl="0" w:tplc="F7AAEA8C">
      <w:start w:val="1"/>
      <w:numFmt w:val="bullet"/>
      <w:lvlText w:val=""/>
      <w:lvlJc w:val="left"/>
      <w:pPr>
        <w:ind w:left="360" w:hanging="360"/>
      </w:pPr>
      <w:rPr>
        <w:rFonts w:ascii="Wingdings" w:hAnsi="Wingdings" w:cs="Wingdings" w:hint="default"/>
        <w:color w:val="auto"/>
        <w:sz w:val="20"/>
      </w:rPr>
    </w:lvl>
    <w:lvl w:ilvl="1" w:tplc="F7AAEA8C">
      <w:start w:val="1"/>
      <w:numFmt w:val="bullet"/>
      <w:lvlText w:val=""/>
      <w:lvlJc w:val="left"/>
      <w:pPr>
        <w:ind w:left="1080" w:hanging="360"/>
      </w:pPr>
      <w:rPr>
        <w:rFonts w:ascii="Wingdings" w:hAnsi="Wingdings" w:cs="Wingdings" w:hint="default"/>
        <w:color w:val="auto"/>
        <w:sz w:val="20"/>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98003C4"/>
    <w:multiLevelType w:val="hybridMultilevel"/>
    <w:tmpl w:val="62F4BB2C"/>
    <w:lvl w:ilvl="0" w:tplc="F7AAEA8C">
      <w:start w:val="1"/>
      <w:numFmt w:val="bullet"/>
      <w:lvlText w:val=""/>
      <w:lvlJc w:val="left"/>
      <w:pPr>
        <w:ind w:left="465" w:hanging="360"/>
      </w:pPr>
      <w:rPr>
        <w:rFonts w:ascii="Wingdings" w:hAnsi="Wingdings" w:cs="Wingdings" w:hint="default"/>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A014D6D"/>
    <w:multiLevelType w:val="hybridMultilevel"/>
    <w:tmpl w:val="4274BB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E85D33"/>
    <w:multiLevelType w:val="hybridMultilevel"/>
    <w:tmpl w:val="B92A24A0"/>
    <w:lvl w:ilvl="0" w:tplc="F7AAEA8C">
      <w:start w:val="1"/>
      <w:numFmt w:val="bullet"/>
      <w:lvlText w:val=""/>
      <w:lvlJc w:val="left"/>
      <w:pPr>
        <w:ind w:left="360" w:hanging="360"/>
      </w:pPr>
      <w:rPr>
        <w:rFonts w:ascii="Wingdings" w:hAnsi="Wingdings" w:cs="Wingdings" w:hint="default"/>
        <w:color w:val="auto"/>
        <w:sz w:val="20"/>
      </w:rPr>
    </w:lvl>
    <w:lvl w:ilvl="1" w:tplc="18C6DFA0">
      <w:numFmt w:val="bullet"/>
      <w:lvlText w:val="-"/>
      <w:lvlJc w:val="left"/>
      <w:pPr>
        <w:ind w:left="1080" w:hanging="360"/>
      </w:pPr>
      <w:rPr>
        <w:rFonts w:ascii="Sakkal Majalla" w:eastAsia="Calibri" w:hAnsi="Sakkal Majalla" w:cs="Sakkal Majalla" w:hint="default"/>
        <w:color w:val="auto"/>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24">
    <w:nsid w:val="4D53365F"/>
    <w:multiLevelType w:val="hybridMultilevel"/>
    <w:tmpl w:val="57B054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F333A1"/>
    <w:multiLevelType w:val="hybridMultilevel"/>
    <w:tmpl w:val="B24A6DE6"/>
    <w:lvl w:ilvl="0" w:tplc="F7AAEA8C">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1974B72"/>
    <w:multiLevelType w:val="hybridMultilevel"/>
    <w:tmpl w:val="41F82D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4D1601"/>
    <w:multiLevelType w:val="hybridMultilevel"/>
    <w:tmpl w:val="80A60332"/>
    <w:lvl w:ilvl="0" w:tplc="757E058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4D24BE1"/>
    <w:multiLevelType w:val="hybridMultilevel"/>
    <w:tmpl w:val="6CD4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EF223D"/>
    <w:multiLevelType w:val="hybridMultilevel"/>
    <w:tmpl w:val="8CA4F20C"/>
    <w:lvl w:ilvl="0" w:tplc="60AE5482">
      <w:start w:val="1"/>
      <w:numFmt w:val="decimal"/>
      <w:lvlText w:val="%1-"/>
      <w:lvlJc w:val="left"/>
      <w:pPr>
        <w:ind w:left="465" w:hanging="360"/>
      </w:pPr>
      <w:rPr>
        <w:rFonts w:cs="Times New Roman" w:hint="default"/>
      </w:rPr>
    </w:lvl>
    <w:lvl w:ilvl="1" w:tplc="04090019" w:tentative="1">
      <w:start w:val="1"/>
      <w:numFmt w:val="lowerLetter"/>
      <w:lvlText w:val="%2."/>
      <w:lvlJc w:val="left"/>
      <w:pPr>
        <w:ind w:left="1185" w:hanging="360"/>
      </w:pPr>
      <w:rPr>
        <w:rFonts w:cs="Times New Roman"/>
      </w:rPr>
    </w:lvl>
    <w:lvl w:ilvl="2" w:tplc="0409001B" w:tentative="1">
      <w:start w:val="1"/>
      <w:numFmt w:val="lowerRoman"/>
      <w:lvlText w:val="%3."/>
      <w:lvlJc w:val="right"/>
      <w:pPr>
        <w:ind w:left="1905" w:hanging="180"/>
      </w:pPr>
      <w:rPr>
        <w:rFonts w:cs="Times New Roman"/>
      </w:rPr>
    </w:lvl>
    <w:lvl w:ilvl="3" w:tplc="0409000F" w:tentative="1">
      <w:start w:val="1"/>
      <w:numFmt w:val="decimal"/>
      <w:lvlText w:val="%4."/>
      <w:lvlJc w:val="left"/>
      <w:pPr>
        <w:ind w:left="2625" w:hanging="360"/>
      </w:pPr>
      <w:rPr>
        <w:rFonts w:cs="Times New Roman"/>
      </w:rPr>
    </w:lvl>
    <w:lvl w:ilvl="4" w:tplc="04090019" w:tentative="1">
      <w:start w:val="1"/>
      <w:numFmt w:val="lowerLetter"/>
      <w:lvlText w:val="%5."/>
      <w:lvlJc w:val="left"/>
      <w:pPr>
        <w:ind w:left="3345" w:hanging="360"/>
      </w:pPr>
      <w:rPr>
        <w:rFonts w:cs="Times New Roman"/>
      </w:rPr>
    </w:lvl>
    <w:lvl w:ilvl="5" w:tplc="0409001B" w:tentative="1">
      <w:start w:val="1"/>
      <w:numFmt w:val="lowerRoman"/>
      <w:lvlText w:val="%6."/>
      <w:lvlJc w:val="right"/>
      <w:pPr>
        <w:ind w:left="4065" w:hanging="180"/>
      </w:pPr>
      <w:rPr>
        <w:rFonts w:cs="Times New Roman"/>
      </w:rPr>
    </w:lvl>
    <w:lvl w:ilvl="6" w:tplc="0409000F" w:tentative="1">
      <w:start w:val="1"/>
      <w:numFmt w:val="decimal"/>
      <w:lvlText w:val="%7."/>
      <w:lvlJc w:val="left"/>
      <w:pPr>
        <w:ind w:left="4785" w:hanging="360"/>
      </w:pPr>
      <w:rPr>
        <w:rFonts w:cs="Times New Roman"/>
      </w:rPr>
    </w:lvl>
    <w:lvl w:ilvl="7" w:tplc="04090019" w:tentative="1">
      <w:start w:val="1"/>
      <w:numFmt w:val="lowerLetter"/>
      <w:lvlText w:val="%8."/>
      <w:lvlJc w:val="left"/>
      <w:pPr>
        <w:ind w:left="5505" w:hanging="360"/>
      </w:pPr>
      <w:rPr>
        <w:rFonts w:cs="Times New Roman"/>
      </w:rPr>
    </w:lvl>
    <w:lvl w:ilvl="8" w:tplc="0409001B" w:tentative="1">
      <w:start w:val="1"/>
      <w:numFmt w:val="lowerRoman"/>
      <w:lvlText w:val="%9."/>
      <w:lvlJc w:val="right"/>
      <w:pPr>
        <w:ind w:left="6225" w:hanging="180"/>
      </w:pPr>
      <w:rPr>
        <w:rFonts w:cs="Times New Roman"/>
      </w:rPr>
    </w:lvl>
  </w:abstractNum>
  <w:abstractNum w:abstractNumId="30">
    <w:nsid w:val="587D0C10"/>
    <w:multiLevelType w:val="hybridMultilevel"/>
    <w:tmpl w:val="E6B41618"/>
    <w:lvl w:ilvl="0" w:tplc="18C6DFA0">
      <w:numFmt w:val="bullet"/>
      <w:lvlText w:val="-"/>
      <w:lvlJc w:val="left"/>
      <w:pPr>
        <w:ind w:left="720" w:hanging="360"/>
      </w:pPr>
      <w:rPr>
        <w:rFonts w:ascii="Sakkal Majalla" w:eastAsia="Calibri" w:hAnsi="Sakkal Majalla" w:cs="Sakkal Majalla"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B97F20"/>
    <w:multiLevelType w:val="hybridMultilevel"/>
    <w:tmpl w:val="AB988A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E50032"/>
    <w:multiLevelType w:val="hybridMultilevel"/>
    <w:tmpl w:val="32A8B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E560B"/>
    <w:multiLevelType w:val="hybridMultilevel"/>
    <w:tmpl w:val="46E421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994766"/>
    <w:multiLevelType w:val="hybridMultilevel"/>
    <w:tmpl w:val="CA3AAF2C"/>
    <w:lvl w:ilvl="0" w:tplc="75CCA8AE">
      <w:start w:val="1"/>
      <w:numFmt w:val="bullet"/>
      <w:lvlText w:val=""/>
      <w:lvlJc w:val="left"/>
      <w:pPr>
        <w:ind w:left="720" w:hanging="360"/>
      </w:pPr>
      <w:rPr>
        <w:rFonts w:ascii="Symbol" w:hAnsi="Symbo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B">
      <w:start w:val="1"/>
      <w:numFmt w:val="bullet"/>
      <w:lvlText w:val=""/>
      <w:lvlJc w:val="left"/>
      <w:pPr>
        <w:ind w:left="2160" w:hanging="360"/>
      </w:pPr>
      <w:rPr>
        <w:rFonts w:ascii="Wingdings" w:hAnsi="Wingdings" w:hint="default"/>
        <w:color w:val="auto"/>
        <w:sz w:val="2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540F69"/>
    <w:multiLevelType w:val="hybridMultilevel"/>
    <w:tmpl w:val="C9D0E192"/>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6E895750"/>
    <w:multiLevelType w:val="hybridMultilevel"/>
    <w:tmpl w:val="BA8C3F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DB3FF1"/>
    <w:multiLevelType w:val="hybridMultilevel"/>
    <w:tmpl w:val="8DB604F6"/>
    <w:lvl w:ilvl="0" w:tplc="5A1AED8A">
      <w:start w:val="1"/>
      <w:numFmt w:val="bullet"/>
      <w:lvlText w:val="-"/>
      <w:lvlJc w:val="left"/>
      <w:pPr>
        <w:ind w:left="360" w:hanging="360"/>
      </w:pPr>
      <w:rPr>
        <w:rFonts w:ascii="Calibri" w:eastAsia="Calibri" w:hAnsi="Calibri" w:cs="Calibri"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C30ADE"/>
    <w:multiLevelType w:val="hybridMultilevel"/>
    <w:tmpl w:val="972AA63A"/>
    <w:lvl w:ilvl="0" w:tplc="33C462F4">
      <w:start w:val="1"/>
      <w:numFmt w:val="bullet"/>
      <w:lvlText w:val=""/>
      <w:lvlJc w:val="left"/>
      <w:pPr>
        <w:ind w:left="216" w:hanging="216"/>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3">
    <w:nsid w:val="72AD3235"/>
    <w:multiLevelType w:val="hybridMultilevel"/>
    <w:tmpl w:val="175EE77A"/>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41174A5"/>
    <w:multiLevelType w:val="hybridMultilevel"/>
    <w:tmpl w:val="BA14249C"/>
    <w:lvl w:ilvl="0" w:tplc="CEBA629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40"/>
  </w:num>
  <w:num w:numId="3">
    <w:abstractNumId w:val="37"/>
  </w:num>
  <w:num w:numId="4">
    <w:abstractNumId w:val="14"/>
  </w:num>
  <w:num w:numId="5">
    <w:abstractNumId w:val="42"/>
  </w:num>
  <w:num w:numId="6">
    <w:abstractNumId w:val="1"/>
  </w:num>
  <w:num w:numId="7">
    <w:abstractNumId w:val="2"/>
  </w:num>
  <w:num w:numId="8">
    <w:abstractNumId w:val="44"/>
  </w:num>
  <w:num w:numId="9">
    <w:abstractNumId w:val="10"/>
  </w:num>
  <w:num w:numId="10">
    <w:abstractNumId w:val="3"/>
    <w:lvlOverride w:ilvl="0">
      <w:lvl w:ilvl="0">
        <w:start w:val="1"/>
        <w:numFmt w:val="decimal"/>
        <w:lvlText w:val="%1."/>
        <w:lvlJc w:val="left"/>
        <w:pPr>
          <w:ind w:left="737" w:hanging="737"/>
        </w:pPr>
        <w:rPr>
          <w:rFonts w:hint="default"/>
          <w:b/>
          <w:color w:val="auto"/>
          <w:sz w:val="26"/>
          <w:szCs w:val="26"/>
        </w:rPr>
      </w:lvl>
    </w:lvlOverride>
    <w:lvlOverride w:ilvl="1">
      <w:lvl w:ilvl="1">
        <w:start w:val="1"/>
        <w:numFmt w:val="decimal"/>
        <w:lvlText w:val="%1.%2"/>
        <w:lvlJc w:val="left"/>
        <w:pPr>
          <w:ind w:left="510" w:hanging="510"/>
        </w:pPr>
        <w:rPr>
          <w:rFonts w:hint="default"/>
        </w:rPr>
      </w:lvl>
    </w:lvlOverride>
    <w:lvlOverride w:ilvl="2">
      <w:lvl w:ilvl="2">
        <w:start w:val="1"/>
        <w:numFmt w:val="decimal"/>
        <w:lvlText w:val="%1.%2.%3"/>
        <w:lvlJc w:val="right"/>
        <w:pPr>
          <w:ind w:left="1701" w:hanging="51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11">
    <w:abstractNumId w:val="4"/>
  </w:num>
  <w:num w:numId="12">
    <w:abstractNumId w:val="0"/>
  </w:num>
  <w:num w:numId="13">
    <w:abstractNumId w:val="38"/>
  </w:num>
  <w:num w:numId="14">
    <w:abstractNumId w:val="31"/>
  </w:num>
  <w:num w:numId="15">
    <w:abstractNumId w:val="28"/>
  </w:num>
  <w:num w:numId="1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5"/>
  </w:num>
  <w:num w:numId="20">
    <w:abstractNumId w:val="43"/>
  </w:num>
  <w:num w:numId="21">
    <w:abstractNumId w:val="30"/>
  </w:num>
  <w:num w:numId="22">
    <w:abstractNumId w:val="13"/>
  </w:num>
  <w:num w:numId="23">
    <w:abstractNumId w:val="19"/>
  </w:num>
  <w:num w:numId="24">
    <w:abstractNumId w:val="39"/>
  </w:num>
  <w:num w:numId="25">
    <w:abstractNumId w:val="17"/>
  </w:num>
  <w:num w:numId="26">
    <w:abstractNumId w:val="6"/>
  </w:num>
  <w:num w:numId="27">
    <w:abstractNumId w:val="34"/>
  </w:num>
  <w:num w:numId="28">
    <w:abstractNumId w:val="36"/>
  </w:num>
  <w:num w:numId="29">
    <w:abstractNumId w:val="27"/>
  </w:num>
  <w:num w:numId="30">
    <w:abstractNumId w:val="29"/>
  </w:num>
  <w:num w:numId="31">
    <w:abstractNumId w:val="16"/>
  </w:num>
  <w:num w:numId="32">
    <w:abstractNumId w:val="9"/>
  </w:num>
  <w:num w:numId="33">
    <w:abstractNumId w:val="24"/>
  </w:num>
  <w:num w:numId="34">
    <w:abstractNumId w:val="41"/>
  </w:num>
  <w:num w:numId="35">
    <w:abstractNumId w:val="18"/>
  </w:num>
  <w:num w:numId="36">
    <w:abstractNumId w:val="3"/>
  </w:num>
  <w:num w:numId="37">
    <w:abstractNumId w:val="33"/>
  </w:num>
  <w:num w:numId="38">
    <w:abstractNumId w:val="20"/>
  </w:num>
  <w:num w:numId="39">
    <w:abstractNumId w:val="35"/>
  </w:num>
  <w:num w:numId="40">
    <w:abstractNumId w:val="25"/>
  </w:num>
  <w:num w:numId="41">
    <w:abstractNumId w:val="15"/>
  </w:num>
  <w:num w:numId="42">
    <w:abstractNumId w:val="45"/>
  </w:num>
  <w:num w:numId="43">
    <w:abstractNumId w:val="22"/>
  </w:num>
  <w:num w:numId="44">
    <w:abstractNumId w:val="8"/>
  </w:num>
  <w:num w:numId="45">
    <w:abstractNumId w:val="32"/>
  </w:num>
  <w:num w:numId="46">
    <w:abstractNumId w:val="7"/>
  </w:num>
  <w:num w:numId="47">
    <w:abstractNumId w:val="11"/>
  </w:num>
  <w:num w:numId="48">
    <w:abstractNumId w:val="26"/>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A57094"/>
    <w:rsid w:val="00040AC4"/>
    <w:rsid w:val="000716B0"/>
    <w:rsid w:val="00097755"/>
    <w:rsid w:val="000B2076"/>
    <w:rsid w:val="00142901"/>
    <w:rsid w:val="0014615C"/>
    <w:rsid w:val="0016082A"/>
    <w:rsid w:val="00181B3D"/>
    <w:rsid w:val="001D49BC"/>
    <w:rsid w:val="001E31B8"/>
    <w:rsid w:val="001F5A8B"/>
    <w:rsid w:val="00255EBB"/>
    <w:rsid w:val="002B7206"/>
    <w:rsid w:val="002E279E"/>
    <w:rsid w:val="00306711"/>
    <w:rsid w:val="003417C0"/>
    <w:rsid w:val="00394040"/>
    <w:rsid w:val="003C1340"/>
    <w:rsid w:val="003F3125"/>
    <w:rsid w:val="00411487"/>
    <w:rsid w:val="00430F45"/>
    <w:rsid w:val="00446529"/>
    <w:rsid w:val="00450F75"/>
    <w:rsid w:val="004C4DAF"/>
    <w:rsid w:val="00501342"/>
    <w:rsid w:val="00533C75"/>
    <w:rsid w:val="005348F6"/>
    <w:rsid w:val="005362EB"/>
    <w:rsid w:val="005A058A"/>
    <w:rsid w:val="00632CB2"/>
    <w:rsid w:val="00654AF0"/>
    <w:rsid w:val="006A4043"/>
    <w:rsid w:val="006A4345"/>
    <w:rsid w:val="006A64C3"/>
    <w:rsid w:val="006D4A66"/>
    <w:rsid w:val="00717475"/>
    <w:rsid w:val="0073490D"/>
    <w:rsid w:val="00740DDA"/>
    <w:rsid w:val="0076565F"/>
    <w:rsid w:val="007C652A"/>
    <w:rsid w:val="0082148F"/>
    <w:rsid w:val="00826C51"/>
    <w:rsid w:val="00853321"/>
    <w:rsid w:val="00867FCB"/>
    <w:rsid w:val="00885A2F"/>
    <w:rsid w:val="00923AD2"/>
    <w:rsid w:val="00951CB8"/>
    <w:rsid w:val="00964EA9"/>
    <w:rsid w:val="009B5010"/>
    <w:rsid w:val="009C5870"/>
    <w:rsid w:val="00A214A2"/>
    <w:rsid w:val="00A57094"/>
    <w:rsid w:val="00A7474F"/>
    <w:rsid w:val="00B0053A"/>
    <w:rsid w:val="00B84CA5"/>
    <w:rsid w:val="00BB29BE"/>
    <w:rsid w:val="00BC1F9D"/>
    <w:rsid w:val="00BF75CE"/>
    <w:rsid w:val="00C02899"/>
    <w:rsid w:val="00C52307"/>
    <w:rsid w:val="00C63F35"/>
    <w:rsid w:val="00CB420A"/>
    <w:rsid w:val="00CB442E"/>
    <w:rsid w:val="00D000EB"/>
    <w:rsid w:val="00D060DE"/>
    <w:rsid w:val="00D135E4"/>
    <w:rsid w:val="00D6488C"/>
    <w:rsid w:val="00DB480B"/>
    <w:rsid w:val="00E0301F"/>
    <w:rsid w:val="00E307BF"/>
    <w:rsid w:val="00E848D3"/>
    <w:rsid w:val="00EB1F2A"/>
    <w:rsid w:val="00ED10F7"/>
    <w:rsid w:val="00F41610"/>
    <w:rsid w:val="00F60972"/>
    <w:rsid w:val="00F63014"/>
    <w:rsid w:val="00F677FB"/>
    <w:rsid w:val="00F80B5B"/>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iPriority w:val="9"/>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uiPriority w:val="9"/>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36"/>
      </w:numPr>
    </w:pPr>
  </w:style>
  <w:style w:type="numbering" w:customStyle="1" w:styleId="StyleBulleted">
    <w:name w:val="Style Bulleted"/>
    <w:basedOn w:val="NoList"/>
    <w:rsid w:val="00FE0F00"/>
    <w:pPr>
      <w:numPr>
        <w:numId w:val="11"/>
      </w:numPr>
    </w:pPr>
  </w:style>
  <w:style w:type="paragraph" w:styleId="ListBullet4">
    <w:name w:val="List Bullet 4"/>
    <w:basedOn w:val="Normal"/>
    <w:autoRedefine/>
    <w:rsid w:val="00FE0F00"/>
    <w:pPr>
      <w:numPr>
        <w:numId w:val="12"/>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817</Words>
  <Characters>4210</Characters>
  <Application>Microsoft Office Word</Application>
  <DocSecurity>0</DocSecurity>
  <Lines>60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Hazim Kitt</dc:creator>
  <cp:lastModifiedBy>lanaz</cp:lastModifiedBy>
  <cp:revision>5</cp:revision>
  <dcterms:created xsi:type="dcterms:W3CDTF">2020-03-22T17:58:00Z</dcterms:created>
  <dcterms:modified xsi:type="dcterms:W3CDTF">2020-03-23T12:23:00Z</dcterms:modified>
</cp:coreProperties>
</file>